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 2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中国国际大学生创新大赛（2024）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兵团赛“青年红色筑梦之旅”活动方案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中国国际大学生创新大赛（2024）兵团赛继续在更大范围、更高层次、更有温度、更深程度上开展“青年红色筑梦之旅”活动。具体方案如下。</w:t>
      </w:r>
    </w:p>
    <w:p>
      <w:pPr>
        <w:pStyle w:val="3"/>
        <w:bidi w:val="0"/>
        <w:ind w:left="0" w:leftChars="0" w:firstLine="640" w:firstLineChars="200"/>
        <w:rPr>
          <w:rFonts w:hint="default"/>
        </w:rPr>
      </w:pPr>
      <w:r>
        <w:rPr>
          <w:rFonts w:hint="default"/>
        </w:rPr>
        <w:t>一、主要目标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不断拓展“青年红色筑梦之旅”活动的时代内涵，推动习近平新时代中国特色社会主义思想入眼入耳入脑入心，使广大青年学生深刻领悟“两个确立”的决定性意义，自觉增强“四个意识”，坚决做到“两个维护”，坚定不移听党话、跟党走，厚植家国情怀、扎根中国大地，用创新实践服务国家、服务人民，将个人奋斗融入强国建设、民族复兴伟业，成为社会主义合格建设者和可靠接班人，为全面建设社会主义现代化国家贡献青春力量。</w:t>
      </w:r>
    </w:p>
    <w:p>
      <w:pPr>
        <w:pStyle w:val="3"/>
        <w:bidi w:val="0"/>
        <w:ind w:left="0" w:leftChars="0" w:firstLine="640" w:firstLineChars="200"/>
        <w:rPr>
          <w:rFonts w:hint="default"/>
        </w:rPr>
      </w:pPr>
      <w:r>
        <w:rPr>
          <w:rFonts w:hint="default"/>
        </w:rPr>
        <w:t>二、主要活动与时间安排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（一）制定方案（2024年5—6月）。各校要聚焦科技创新、乡村振兴、城市社区治理、城乡融合发展，结合地方实际需求，制定 2024 年“青年红色筑梦之旅”活动方案，要明确活动时间、地点、规模、形式、支持条件等内容，并于2024年6月5日前报送至大赛组委会（电子邮箱：btjyjgjc@163.com）。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活动报名（2024年5—6月）。各校要积极挖掘本地优质创新创业项目参与活动，组织团队登录全国大学生创业服务网（网址：https://cy.ncss.cn）或微信公众号（名称为“全国大学生创业服务网”或“中国国际大学生创新大赛”）进行报名，报名系统开放时间为5月15日至6月25日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（三）启动仪式（2024年7月）。大赛组委会将于7月在石河子市举行2024年“青年红色筑梦之旅”活动全国启动仪式，举办多项同期活动，具体安排另行通知。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四）组织实施（2024年5—8月）。各校在全面总结历年“青年红色筑梦之旅”活动的基础上，组织本校“青年红色筑梦之旅”活动，认真做好需求对接、培训宣传及创造项目落地环境等工作。大学生项目团队要积极深入城乡基层，利用专业知识开展创新创业。各校要通过大学生创新创业训练计划项目、创新创业专项经费、校地协同等多种形式，努力实现项目长期对接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（五）总结表彰（2024年8—9月）。各校要及时做好本次活动的经验总结和成果宣传。</w:t>
      </w:r>
    </w:p>
    <w:p>
      <w:pPr>
        <w:pStyle w:val="3"/>
        <w:bidi w:val="0"/>
        <w:ind w:left="0" w:leftChars="0" w:firstLine="640" w:firstLineChars="200"/>
        <w:rPr>
          <w:rFonts w:hint="default"/>
        </w:rPr>
      </w:pPr>
      <w:r>
        <w:rPr>
          <w:rFonts w:hint="default"/>
        </w:rPr>
        <w:t>三、“青年红色筑梦之旅”赛道安排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参加“青年红色筑梦之旅”活动的项目，符合大赛参赛要求的，可自主选择参加“青年红色筑梦之旅”赛道。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（一）参赛项目要求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1.参加“青年红色筑梦之旅”赛道的项目应符合大赛参赛项目要求，同时在推进农业农村、城乡社区经济社会发展等方面有创新性、实效性和可持续性。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以团队为单位报名参赛。允许跨校组建团队，每个团队的参赛成员不少于3人，不多于15人（含团队负责人），须为项目的实际核心成员。参赛团队所报参赛创业项目，须为本团队策划或经营的项目，不得借用他人项目参赛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参赛申报人须为项目负责人，须为普通高等学校全日制在校生（包括本专科生、研究生，不含在职教育），或毕业5年以内的全日制学生（即2019年之后的毕业生，不含在职教育）；国家开放大学学生（仅限学历教育）。企业法定代表人在大赛通知发布之日后进行变更的不予认可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（二）参赛组别和对象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参加“青年红色筑梦之旅”赛道的项目，须为参加“青年红色筑梦之旅”活动的项目。否则一经发现，取消参赛资格。根据项目性质和特点，分为公益组、创意组、创业组。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.公益组。参赛项目不以营利为目标，积极弘扬公益精神，在公益服务领域具有较好的创意、产品或服务模式的创业计划和实践。参赛申报主体为独立的公益项目或社会组织，注册或未注册成立公益机构（或社会组织）的项目均可参赛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.创意组。参赛项目基于专业和学科背景或相关资源，解决农业农村和城乡社区发展面临的主要问题，助力乡村振兴和社区治理，推动经济价值和社会价值的共同发展。参赛项目在大赛通知下发之日前尚未完成工商等各类登记注册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创业组。参赛项目以商业手段解决农业农村和城乡社区发展面临的主要问题、助力乡村振兴和社区治理，实现经济价值和社会价值的共同发展，推动共同富裕。参赛项目在大赛通知下发之日前已完成工商等各类登记注册，项目负责人须为法定代表人。项目的股权结构中，企业法定代表人的股权不得少于10%，参赛成员股权合计不得少于1/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M2NTIxYWY5ODRjZGIwM2QxMjEwMmFhZTk5ZTMifQ=="/>
  </w:docVars>
  <w:rsids>
    <w:rsidRoot w:val="00000000"/>
    <w:rsid w:val="00304A24"/>
    <w:rsid w:val="0163623E"/>
    <w:rsid w:val="052933D4"/>
    <w:rsid w:val="08FB2C0B"/>
    <w:rsid w:val="0C77321A"/>
    <w:rsid w:val="0CB95B01"/>
    <w:rsid w:val="0F0C5B71"/>
    <w:rsid w:val="103F5B90"/>
    <w:rsid w:val="142F79FE"/>
    <w:rsid w:val="16F42A62"/>
    <w:rsid w:val="1BDE669C"/>
    <w:rsid w:val="1C9631BA"/>
    <w:rsid w:val="21294923"/>
    <w:rsid w:val="23052D41"/>
    <w:rsid w:val="240E0417"/>
    <w:rsid w:val="252072EE"/>
    <w:rsid w:val="28DC0C29"/>
    <w:rsid w:val="2A5413D7"/>
    <w:rsid w:val="2CB6160B"/>
    <w:rsid w:val="2CB639F8"/>
    <w:rsid w:val="366900B8"/>
    <w:rsid w:val="39387F5D"/>
    <w:rsid w:val="39AE76A2"/>
    <w:rsid w:val="3F717855"/>
    <w:rsid w:val="451731DD"/>
    <w:rsid w:val="4A2D4613"/>
    <w:rsid w:val="4D340B5B"/>
    <w:rsid w:val="521C02F9"/>
    <w:rsid w:val="52D715BF"/>
    <w:rsid w:val="56DD139C"/>
    <w:rsid w:val="591168D4"/>
    <w:rsid w:val="597B0EF6"/>
    <w:rsid w:val="5A45249D"/>
    <w:rsid w:val="610A1EEF"/>
    <w:rsid w:val="625F6AC8"/>
    <w:rsid w:val="665A5356"/>
    <w:rsid w:val="68770CF8"/>
    <w:rsid w:val="699B0CAD"/>
    <w:rsid w:val="6B74619C"/>
    <w:rsid w:val="6C0A2C76"/>
    <w:rsid w:val="6C5C6CE3"/>
    <w:rsid w:val="6D620248"/>
    <w:rsid w:val="6F0E50C1"/>
    <w:rsid w:val="76EB42AA"/>
    <w:rsid w:val="78E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 w:firstLineChars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840" w:leftChars="400"/>
      <w:jc w:val="lef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 w:line="560" w:lineRule="exact"/>
      <w:jc w:val="left"/>
      <w:outlineLvl w:val="2"/>
    </w:pPr>
    <w:rPr>
      <w:rFonts w:hint="eastAsia" w:ascii="宋体" w:hAnsi="宋体" w:eastAsia="宋体" w:cs="宋体"/>
      <w:b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题目"/>
    <w:basedOn w:val="2"/>
    <w:next w:val="1"/>
    <w:qFormat/>
    <w:uiPriority w:val="0"/>
  </w:style>
  <w:style w:type="character" w:customStyle="1" w:styleId="9">
    <w:name w:val="标题 2 Char"/>
    <w:link w:val="3"/>
    <w:qFormat/>
    <w:uiPriority w:val="0"/>
    <w:rPr>
      <w:rFonts w:ascii="Arial" w:hAnsi="Arial" w:eastAsia="方正黑体_GBK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1621</Words>
  <Characters>1707</Characters>
  <Lines>0</Lines>
  <Paragraphs>0</Paragraphs>
  <TotalTime>10</TotalTime>
  <ScaleCrop>false</ScaleCrop>
  <LinksUpToDate>false</LinksUpToDate>
  <CharactersWithSpaces>1742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2021-05-17T02:47:00Z</dcterms:created>
  <dc:creator>admin</dc:creator>
  <cp:lastModifiedBy>爱·夏</cp:lastModifiedBy>
  <cp:lastPrinted>2024-06-11T03:21:31Z</cp:lastPrinted>
  <dcterms:modified xsi:type="dcterms:W3CDTF">2024-06-11T11:33:09Z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970D8469C9CE45C58C731ABA03917B9C</vt:lpwstr>
  </property>
</Properties>
</file>